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96140">
        <w:rPr>
          <w:rFonts w:ascii="Times New Roman" w:eastAsia="Arial Unicode MS" w:hAnsi="Times New Roman" w:cs="Times New Roman"/>
          <w:b/>
          <w:sz w:val="24"/>
          <w:szCs w:val="24"/>
          <w:lang w:eastAsia="lv-LV"/>
        </w:rPr>
        <w:t>Nr.276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396140">
        <w:rPr>
          <w:rFonts w:ascii="Times New Roman" w:eastAsia="Arial Unicode MS" w:hAnsi="Times New Roman" w:cs="Times New Roman"/>
          <w:sz w:val="24"/>
          <w:szCs w:val="24"/>
          <w:lang w:eastAsia="lv-LV"/>
        </w:rPr>
        <w:t>27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396140" w:rsidRPr="00396140" w:rsidRDefault="00396140" w:rsidP="00396140">
      <w:pPr>
        <w:keepNext/>
        <w:spacing w:after="0" w:line="240" w:lineRule="auto"/>
        <w:outlineLvl w:val="0"/>
        <w:rPr>
          <w:rFonts w:ascii="Times New Roman" w:eastAsia="Arial Unicode MS" w:hAnsi="Times New Roman" w:cs="Arial Unicode MS"/>
          <w:b/>
          <w:i/>
          <w:sz w:val="24"/>
          <w:szCs w:val="24"/>
          <w:lang w:eastAsia="lv-LV"/>
        </w:rPr>
      </w:pPr>
      <w:r w:rsidRPr="00396140">
        <w:rPr>
          <w:rFonts w:ascii="Times New Roman" w:eastAsia="Arial Unicode MS" w:hAnsi="Times New Roman" w:cs="Arial Unicode MS"/>
          <w:b/>
          <w:sz w:val="24"/>
          <w:szCs w:val="24"/>
          <w:lang w:eastAsia="lv-LV"/>
        </w:rPr>
        <w:t>Par biedrības “Latvijas Samariešu apvienība” iesniegumu</w:t>
      </w:r>
    </w:p>
    <w:p w:rsidR="00396140" w:rsidRPr="00396140" w:rsidRDefault="00396140" w:rsidP="00396140">
      <w:pPr>
        <w:spacing w:after="0" w:line="240" w:lineRule="auto"/>
        <w:jc w:val="both"/>
        <w:rPr>
          <w:rFonts w:ascii="Times New Roman" w:eastAsia="Calibri" w:hAnsi="Times New Roman" w:cs="Times New Roman"/>
          <w:i/>
          <w:iCs/>
          <w:sz w:val="24"/>
          <w:szCs w:val="24"/>
        </w:rPr>
      </w:pPr>
    </w:p>
    <w:p w:rsidR="00396140" w:rsidRPr="00396140" w:rsidRDefault="00396140" w:rsidP="00396140">
      <w:pPr>
        <w:spacing w:after="0" w:line="240" w:lineRule="auto"/>
        <w:ind w:firstLine="720"/>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Madonas novada pašvaldība ir saņēmusi biedrības “Latvijas Samariešu apvienība” 21.05.2018. iesniegumu Nr. 1-6/243 (</w:t>
      </w:r>
      <w:proofErr w:type="spellStart"/>
      <w:r w:rsidRPr="00396140">
        <w:rPr>
          <w:rFonts w:ascii="Times New Roman" w:eastAsia="Calibri" w:hAnsi="Times New Roman" w:cs="Times New Roman"/>
          <w:sz w:val="24"/>
          <w:szCs w:val="24"/>
        </w:rPr>
        <w:t>reģ</w:t>
      </w:r>
      <w:proofErr w:type="spellEnd"/>
      <w:r w:rsidRPr="00396140">
        <w:rPr>
          <w:rFonts w:ascii="Times New Roman" w:eastAsia="Calibri" w:hAnsi="Times New Roman" w:cs="Times New Roman"/>
          <w:sz w:val="24"/>
          <w:szCs w:val="24"/>
        </w:rPr>
        <w:t xml:space="preserve">. 23.05.2018. Nr. MNP/2.1.3.1/18/1742) ar lūgumu izskatīt iespēju  nodot bezatlīdzības lietošanā telpas  Saules ielā 18, Madonā, uz aprūpes mājās pakalpojuma nodrošināšanas laiku Madonas novadā,  lai  efektīvāk nodrošinātu sociālās aprūpes pakalpojumu un aprūpes darbinieku  kvalifikācijas celšanas iespējas. </w:t>
      </w:r>
    </w:p>
    <w:p w:rsidR="00396140" w:rsidRPr="00396140" w:rsidRDefault="00396140" w:rsidP="00396140">
      <w:pPr>
        <w:spacing w:after="0" w:line="240" w:lineRule="auto"/>
        <w:ind w:firstLine="720"/>
        <w:jc w:val="both"/>
        <w:rPr>
          <w:rFonts w:ascii="Times New Roman" w:eastAsia="Calibri" w:hAnsi="Times New Roman" w:cs="Times New Roman"/>
          <w:sz w:val="24"/>
          <w:szCs w:val="24"/>
        </w:rPr>
      </w:pPr>
      <w:bookmarkStart w:id="0" w:name="bkm143"/>
      <w:bookmarkStart w:id="1" w:name="bkm40"/>
      <w:r w:rsidRPr="00396140">
        <w:rPr>
          <w:rFonts w:ascii="Times New Roman" w:eastAsia="Calibri" w:hAnsi="Times New Roman" w:cs="Times New Roman"/>
          <w:sz w:val="24"/>
          <w:szCs w:val="24"/>
          <w:lang w:bidi="lv-LV"/>
        </w:rPr>
        <w:t>Pašvaldības dome ar 19.04.2018. lēmumu Nr. 171 ir nolēmusi slēgt deleģējuma līgumu ar biedrību “Latvijas Samāriešu apvienība”</w:t>
      </w:r>
      <w:r w:rsidRPr="00396140">
        <w:rPr>
          <w:rFonts w:ascii="Times New Roman" w:eastAsia="Calibri" w:hAnsi="Times New Roman" w:cs="Times New Roman"/>
          <w:sz w:val="24"/>
          <w:szCs w:val="24"/>
        </w:rPr>
        <w:t>, (turpmāk – biedrība), ar kuru pašvaldība ir deleģējusi un biedrība nodrošina no likuma “Par pašvaldībām” 15.panta pirmās daļas 7.punktā noteiktās pašvaldības funkcijas – nodrošināt iedzīvotājiem sociālo palīdzību (sociālo aprūpi) – izrietošu pārvaldes uzdevumu – nodrošināt aprūpes mājās pakalpojumu sniegšanu personas dzīvesvietā.</w:t>
      </w:r>
    </w:p>
    <w:p w:rsidR="00396140" w:rsidRPr="00396140" w:rsidRDefault="00396140" w:rsidP="00396140">
      <w:pPr>
        <w:spacing w:after="0" w:line="240" w:lineRule="auto"/>
        <w:ind w:firstLine="720"/>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Ņemot vērā biedrības iesniegumu, pārvaldes uzdevuma veikšanai nepieciešams nodot biedrībai telpas pašvaldībai piederošajā ēkā Saules ielā 18, Madonā.</w:t>
      </w:r>
    </w:p>
    <w:p w:rsidR="00396140" w:rsidRPr="00396140" w:rsidRDefault="00396140" w:rsidP="00396140">
      <w:pPr>
        <w:spacing w:after="0" w:line="240" w:lineRule="auto"/>
        <w:ind w:firstLine="720"/>
        <w:jc w:val="both"/>
        <w:rPr>
          <w:rFonts w:ascii="Times New Roman" w:eastAsia="Calibri" w:hAnsi="Times New Roman" w:cs="Times New Roman"/>
          <w:bCs/>
          <w:sz w:val="24"/>
          <w:szCs w:val="24"/>
        </w:rPr>
      </w:pPr>
      <w:r w:rsidRPr="00396140">
        <w:rPr>
          <w:rFonts w:ascii="Times New Roman" w:eastAsia="Calibri" w:hAnsi="Times New Roman" w:cs="Times New Roman"/>
          <w:bCs/>
          <w:sz w:val="24"/>
          <w:szCs w:val="24"/>
        </w:rPr>
        <w:t>Publiskas personas finanšu līdzekļu un mantas izšķērdēšanas novēršanas likuma (turpmāk – Likums) 5.panta otrās daļas 5.punkts paredz, ka publiska persona ir tiesīga savu mantu nodot bezatlīdzības lietošanā privātpersonai tai deleģēto valsts pārvaldes uzdevumu pildīšanai, arī publiskas personas pakalpojumu sniegšanai. L</w:t>
      </w:r>
      <w:r w:rsidRPr="00396140">
        <w:rPr>
          <w:rFonts w:ascii="Times New Roman" w:eastAsia="Calibri" w:hAnsi="Times New Roman" w:cs="Times New Roman"/>
          <w:sz w:val="24"/>
          <w:szCs w:val="24"/>
        </w:rPr>
        <w:t xml:space="preserve">ēmums par pašvaldības mantas nodošanu pilnvarotajai personai bezatlīdzības lietošanā deleģēto pārvaldes uzdevumu izpildes nodrošināšanai noformējams atbilstoši </w:t>
      </w:r>
      <w:r w:rsidRPr="00396140">
        <w:rPr>
          <w:rFonts w:ascii="Times New Roman" w:eastAsia="Calibri" w:hAnsi="Times New Roman" w:cs="Times New Roman"/>
          <w:bCs/>
          <w:sz w:val="24"/>
          <w:szCs w:val="24"/>
        </w:rPr>
        <w:t>Likuma 5.panta trešajai daļai, kur lēmumā norāda šādu informāciju:</w:t>
      </w:r>
    </w:p>
    <w:p w:rsidR="00396140" w:rsidRPr="00396140" w:rsidRDefault="00396140" w:rsidP="00396140">
      <w:pPr>
        <w:spacing w:after="0" w:line="240" w:lineRule="auto"/>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1) bezatlīdzības lietošanā nododamā manta, tās apjoms, bilances vērtība, stāvoklis un apraksts;</w:t>
      </w:r>
    </w:p>
    <w:p w:rsidR="00396140" w:rsidRPr="00396140" w:rsidRDefault="00396140" w:rsidP="00396140">
      <w:pPr>
        <w:spacing w:after="0" w:line="240" w:lineRule="auto"/>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2) nodošanas nepieciešamība un lietderība;</w:t>
      </w:r>
    </w:p>
    <w:p w:rsidR="00396140" w:rsidRPr="00396140" w:rsidRDefault="00396140" w:rsidP="00396140">
      <w:pPr>
        <w:spacing w:after="0" w:line="240" w:lineRule="auto"/>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3) nododamās mantas lietošanas vai izmantošanas mērķis un termiņš;</w:t>
      </w:r>
    </w:p>
    <w:p w:rsidR="00396140" w:rsidRPr="00396140" w:rsidRDefault="00396140" w:rsidP="00396140">
      <w:pPr>
        <w:spacing w:after="0" w:line="240" w:lineRule="auto"/>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4) gadījumi, kad nodotā manta atdodama atpakaļ;</w:t>
      </w:r>
    </w:p>
    <w:p w:rsidR="00396140" w:rsidRPr="00396140" w:rsidRDefault="00396140" w:rsidP="00396140">
      <w:pPr>
        <w:spacing w:after="0" w:line="240" w:lineRule="auto"/>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5) citi nepieciešamie noteikumi, tai skaitā noteikumi, lai nodrošinātu attiecīgās mantas saglabāšanu un atbilstošu izmantošanu.</w:t>
      </w:r>
    </w:p>
    <w:p w:rsidR="00396140" w:rsidRPr="00396140" w:rsidRDefault="00396140" w:rsidP="00396140">
      <w:pPr>
        <w:spacing w:after="0" w:line="240" w:lineRule="auto"/>
        <w:jc w:val="both"/>
        <w:rPr>
          <w:rFonts w:ascii="Times New Roman" w:eastAsia="Calibri" w:hAnsi="Times New Roman" w:cs="Times New Roman"/>
          <w:bCs/>
          <w:sz w:val="24"/>
          <w:szCs w:val="24"/>
        </w:rPr>
      </w:pPr>
      <w:r w:rsidRPr="00396140">
        <w:rPr>
          <w:rFonts w:ascii="Times New Roman" w:eastAsia="Calibri" w:hAnsi="Times New Roman" w:cs="Times New Roman"/>
          <w:bCs/>
          <w:sz w:val="24"/>
          <w:szCs w:val="24"/>
        </w:rPr>
        <w:t xml:space="preserve"> </w:t>
      </w:r>
      <w:r w:rsidRPr="00396140">
        <w:rPr>
          <w:rFonts w:ascii="Times New Roman" w:eastAsia="Calibri" w:hAnsi="Times New Roman" w:cs="Times New Roman"/>
          <w:bCs/>
          <w:sz w:val="24"/>
          <w:szCs w:val="24"/>
        </w:rPr>
        <w:tab/>
        <w:t xml:space="preserve">Likuma 5.panta sestā daļa paredz, ka, pamatojoties uz lēmumu par publiskas personas mantas nodošanu bezatlīdzības lietošanā, slēdz rakstveida līgumu. Līgumā nosaka arī attiecīgās publiskās personas institūcijas tiesības kontrolēt, vai bezatlīdzības lietošanā nodotā manta ir izlietota likumīgi un lietderīgi. </w:t>
      </w:r>
    </w:p>
    <w:p w:rsidR="00396140" w:rsidRPr="00396140" w:rsidRDefault="00396140" w:rsidP="00396140">
      <w:pPr>
        <w:spacing w:after="0" w:line="240" w:lineRule="auto"/>
        <w:jc w:val="both"/>
        <w:rPr>
          <w:rFonts w:ascii="Times New Roman" w:eastAsia="Calibri" w:hAnsi="Times New Roman" w:cs="Times New Roman"/>
          <w:sz w:val="24"/>
          <w:szCs w:val="24"/>
        </w:rPr>
      </w:pPr>
      <w:bookmarkStart w:id="2" w:name="bkm134"/>
      <w:bookmarkEnd w:id="0"/>
      <w:r w:rsidRPr="00396140">
        <w:rPr>
          <w:rFonts w:ascii="Times New Roman" w:eastAsia="Calibri" w:hAnsi="Times New Roman" w:cs="Times New Roman"/>
          <w:bCs/>
          <w:sz w:val="24"/>
          <w:szCs w:val="24"/>
        </w:rPr>
        <w:t>Likuma “Par pašvaldībām” 21.panta pirmās daļas 27.punkts nosaka, ka d</w:t>
      </w:r>
      <w:r w:rsidRPr="00396140">
        <w:rPr>
          <w:rFonts w:ascii="Times New Roman" w:eastAsia="Calibri" w:hAnsi="Times New Roman" w:cs="Times New Roman"/>
          <w:sz w:val="24"/>
          <w:szCs w:val="24"/>
        </w:rPr>
        <w:t xml:space="preserve">ome var izskatīt jebkuru jautājumu, kas ir attiecīgās pašvaldības pārziņā, turklāt tikai </w:t>
      </w:r>
      <w:bookmarkEnd w:id="2"/>
      <w:r w:rsidRPr="00396140">
        <w:rPr>
          <w:rFonts w:ascii="Times New Roman" w:eastAsia="Calibri" w:hAnsi="Times New Roman" w:cs="Times New Roman"/>
          <w:sz w:val="24"/>
          <w:szCs w:val="24"/>
        </w:rPr>
        <w:t>pieņem lēmumus citos likumā paredzētajos gadījumos.</w:t>
      </w:r>
    </w:p>
    <w:bookmarkEnd w:id="1"/>
    <w:p w:rsidR="00396140" w:rsidRPr="00E03965" w:rsidRDefault="00396140" w:rsidP="00396140">
      <w:pPr>
        <w:spacing w:after="0" w:line="240" w:lineRule="auto"/>
        <w:ind w:firstLine="720"/>
        <w:jc w:val="both"/>
        <w:rPr>
          <w:rFonts w:ascii="Times New Roman" w:eastAsia="SimSun" w:hAnsi="Times New Roman" w:cs="Times New Roman"/>
          <w:b/>
          <w:kern w:val="3"/>
          <w:sz w:val="24"/>
          <w:szCs w:val="24"/>
          <w:lang w:eastAsia="zh-CN" w:bidi="hi-IN"/>
        </w:rPr>
      </w:pPr>
      <w:r w:rsidRPr="00396140">
        <w:rPr>
          <w:rFonts w:ascii="Times New Roman" w:eastAsia="Calibri" w:hAnsi="Times New Roman" w:cs="Times New Roman"/>
          <w:sz w:val="24"/>
          <w:szCs w:val="24"/>
        </w:rPr>
        <w:lastRenderedPageBreak/>
        <w:t xml:space="preserve">Noklausījusies domes priekšsēdētāja vietnieka </w:t>
      </w:r>
      <w:proofErr w:type="spellStart"/>
      <w:r w:rsidRPr="00396140">
        <w:rPr>
          <w:rFonts w:ascii="Times New Roman" w:eastAsia="Calibri" w:hAnsi="Times New Roman" w:cs="Times New Roman"/>
          <w:sz w:val="24"/>
          <w:szCs w:val="24"/>
        </w:rPr>
        <w:t>Z.Goras</w:t>
      </w:r>
      <w:proofErr w:type="spellEnd"/>
      <w:r w:rsidRPr="00396140">
        <w:rPr>
          <w:rFonts w:ascii="Times New Roman" w:eastAsia="Calibri" w:hAnsi="Times New Roman" w:cs="Times New Roman"/>
          <w:sz w:val="24"/>
          <w:szCs w:val="24"/>
        </w:rPr>
        <w:t xml:space="preserve"> sniegto informāciju, pamatojoties uz </w:t>
      </w:r>
      <w:r w:rsidRPr="00396140">
        <w:rPr>
          <w:rFonts w:ascii="Times New Roman" w:eastAsia="Calibri" w:hAnsi="Times New Roman" w:cs="Times New Roman"/>
          <w:bCs/>
          <w:sz w:val="24"/>
          <w:szCs w:val="24"/>
        </w:rPr>
        <w:t xml:space="preserve">Publiskas personas finanšu līdzekļu un mantas izšķērdēšanas novēršanas likuma 5.panta otrās daļas 5.punktu, trešo un sesto daļu un </w:t>
      </w:r>
      <w:r w:rsidRPr="00396140">
        <w:rPr>
          <w:rFonts w:ascii="Times New Roman" w:eastAsia="Calibri" w:hAnsi="Times New Roman" w:cs="Times New Roman"/>
          <w:sz w:val="24"/>
          <w:szCs w:val="24"/>
        </w:rPr>
        <w:t xml:space="preserve">likuma „Par pašvaldībām” </w:t>
      </w:r>
      <w:r w:rsidRPr="00396140">
        <w:rPr>
          <w:rFonts w:ascii="Times New Roman" w:eastAsia="Calibri" w:hAnsi="Times New Roman" w:cs="Times New Roman"/>
          <w:bCs/>
          <w:sz w:val="24"/>
          <w:szCs w:val="24"/>
        </w:rPr>
        <w:t>21.panta pirmās daļas 27.punktu</w:t>
      </w:r>
      <w:r w:rsidRPr="00396140">
        <w:rPr>
          <w:rFonts w:ascii="Times New Roman" w:eastAsia="Calibri" w:hAnsi="Times New Roman" w:cs="Times New Roman"/>
          <w:sz w:val="24"/>
          <w:szCs w:val="24"/>
        </w:rPr>
        <w:t xml:space="preserve">, </w:t>
      </w:r>
      <w:r w:rsidRPr="00396140">
        <w:rPr>
          <w:rFonts w:ascii="Times New Roman" w:eastAsia="Times New Roman" w:hAnsi="Times New Roman" w:cs="Times New Roman"/>
          <w:sz w:val="24"/>
        </w:rPr>
        <w:t xml:space="preserve">ņemot vērā 19.06.2018. </w:t>
      </w:r>
      <w:r w:rsidRPr="00396140">
        <w:rPr>
          <w:rFonts w:ascii="Times New Roman" w:eastAsia="Calibri" w:hAnsi="Times New Roman" w:cs="Times New Roman"/>
          <w:sz w:val="24"/>
          <w:szCs w:val="24"/>
        </w:rPr>
        <w:t>Finanšu un attīstības komitejas atzinumu</w:t>
      </w:r>
      <w:r w:rsidRPr="00396140">
        <w:rPr>
          <w:rFonts w:ascii="Times New Roman" w:eastAsia="Times New Roman" w:hAnsi="Times New Roman" w:cs="Times New Roman"/>
          <w:sz w:val="24"/>
        </w:rPr>
        <w:t>,</w:t>
      </w:r>
      <w:r w:rsidRPr="00396140">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197BBE">
        <w:rPr>
          <w:rFonts w:ascii="Times New Roman" w:eastAsia="SimSun" w:hAnsi="Times New Roman" w:cs="Times New Roman"/>
          <w:kern w:val="3"/>
          <w:sz w:val="24"/>
          <w:szCs w:val="24"/>
          <w:lang w:eastAsia="zh-CN" w:bidi="hi-IN"/>
        </w:rPr>
        <w:t xml:space="preserve">Antra </w:t>
      </w:r>
      <w:proofErr w:type="spellStart"/>
      <w:r w:rsidRPr="00197BBE">
        <w:rPr>
          <w:rFonts w:ascii="Times New Roman" w:eastAsia="SimSun" w:hAnsi="Times New Roman" w:cs="Times New Roman"/>
          <w:kern w:val="3"/>
          <w:sz w:val="24"/>
          <w:szCs w:val="24"/>
          <w:lang w:eastAsia="zh-CN" w:bidi="hi-IN"/>
        </w:rPr>
        <w:t>Gotlaufa</w:t>
      </w:r>
      <w:proofErr w:type="spellEnd"/>
      <w:r>
        <w:rPr>
          <w:rFonts w:ascii="Times New Roman" w:eastAsia="Calibri" w:hAnsi="Times New Roman" w:cs="Times New Roman"/>
          <w:sz w:val="24"/>
          <w:szCs w:val="24"/>
        </w:rPr>
        <w:t xml:space="preserve">,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396140" w:rsidRPr="00396140" w:rsidRDefault="00396140" w:rsidP="00396140">
      <w:pPr>
        <w:spacing w:after="0" w:line="240" w:lineRule="auto"/>
        <w:ind w:firstLine="720"/>
        <w:jc w:val="both"/>
        <w:rPr>
          <w:rFonts w:ascii="Times New Roman" w:eastAsia="Calibri" w:hAnsi="Times New Roman" w:cs="Times New Roman"/>
          <w:sz w:val="24"/>
          <w:szCs w:val="24"/>
        </w:rPr>
      </w:pPr>
    </w:p>
    <w:p w:rsidR="00396140" w:rsidRPr="001B1539" w:rsidRDefault="00396140" w:rsidP="001B1539">
      <w:pPr>
        <w:pStyle w:val="Sarakstarindkopa"/>
        <w:numPr>
          <w:ilvl w:val="0"/>
          <w:numId w:val="39"/>
        </w:numPr>
        <w:spacing w:after="0" w:line="240" w:lineRule="auto"/>
        <w:jc w:val="both"/>
        <w:rPr>
          <w:rFonts w:ascii="Times New Roman" w:eastAsia="Calibri" w:hAnsi="Times New Roman" w:cs="Times New Roman"/>
          <w:sz w:val="24"/>
          <w:szCs w:val="24"/>
        </w:rPr>
      </w:pPr>
      <w:r w:rsidRPr="001B1539">
        <w:rPr>
          <w:rFonts w:ascii="Times New Roman" w:eastAsia="Calibri" w:hAnsi="Times New Roman" w:cs="Times New Roman"/>
          <w:sz w:val="24"/>
          <w:szCs w:val="24"/>
        </w:rPr>
        <w:t xml:space="preserve">Pārvaldes uzdevuma izpildei nodot </w:t>
      </w:r>
      <w:r w:rsidRPr="001B1539">
        <w:rPr>
          <w:rFonts w:ascii="Times New Roman" w:eastAsia="Calibri" w:hAnsi="Times New Roman" w:cs="Times New Roman"/>
          <w:sz w:val="24"/>
          <w:szCs w:val="24"/>
          <w:lang w:bidi="lv-LV"/>
        </w:rPr>
        <w:t>biedrībai</w:t>
      </w:r>
      <w:r w:rsidRPr="001B1539">
        <w:rPr>
          <w:rFonts w:ascii="Times New Roman" w:eastAsia="Calibri" w:hAnsi="Times New Roman" w:cs="Times New Roman"/>
          <w:sz w:val="24"/>
          <w:szCs w:val="24"/>
        </w:rPr>
        <w:t xml:space="preserve"> “Latvijas Samāriešu apvienība” (vienotais reģistrācijas Nr.90000052035, juridiskā adrese: Visbijas prospekts 18, Rīga) bezatlīdzības lietošanā sekojošu mantu:</w:t>
      </w:r>
    </w:p>
    <w:p w:rsidR="001B1539" w:rsidRDefault="00396140" w:rsidP="00FD5D4C">
      <w:pPr>
        <w:spacing w:after="0" w:line="240" w:lineRule="auto"/>
        <w:ind w:left="1276" w:hanging="283"/>
        <w:jc w:val="both"/>
        <w:rPr>
          <w:rFonts w:ascii="Times New Roman" w:eastAsia="Calibri" w:hAnsi="Times New Roman" w:cs="Times New Roman"/>
          <w:sz w:val="24"/>
          <w:szCs w:val="24"/>
        </w:rPr>
      </w:pPr>
      <w:r w:rsidRPr="00396140">
        <w:rPr>
          <w:rFonts w:ascii="Times New Roman" w:eastAsia="Calibri" w:hAnsi="Times New Roman" w:cs="Times New Roman"/>
          <w:sz w:val="24"/>
          <w:szCs w:val="24"/>
        </w:rPr>
        <w:t xml:space="preserve"> </w:t>
      </w:r>
      <w:r w:rsidRPr="00396140">
        <w:rPr>
          <w:rFonts w:ascii="Times New Roman" w:eastAsia="Calibri" w:hAnsi="Times New Roman" w:cs="Times New Roman"/>
          <w:sz w:val="24"/>
          <w:szCs w:val="24"/>
        </w:rPr>
        <w:tab/>
      </w:r>
      <w:bookmarkStart w:id="3" w:name="_GoBack"/>
      <w:bookmarkEnd w:id="3"/>
      <w:r w:rsidRPr="00396140">
        <w:rPr>
          <w:rFonts w:ascii="Times New Roman" w:eastAsia="Calibri" w:hAnsi="Times New Roman" w:cs="Times New Roman"/>
          <w:sz w:val="24"/>
          <w:szCs w:val="24"/>
        </w:rPr>
        <w:t xml:space="preserve">1.1. Ēkas Saules ielā 18, Madonā (Madonas pilsētas zemesgrāmatas nodalījums Nr.529, kadastra numurs 7001 001 1127) neapdzīvojamo telpu īpašumu pagrabstāvā 97,1 </w:t>
      </w:r>
      <w:proofErr w:type="spellStart"/>
      <w:r w:rsidRPr="00396140">
        <w:rPr>
          <w:rFonts w:ascii="Times New Roman" w:eastAsia="Calibri" w:hAnsi="Times New Roman" w:cs="Times New Roman"/>
          <w:sz w:val="24"/>
          <w:szCs w:val="24"/>
        </w:rPr>
        <w:t>kv.m</w:t>
      </w:r>
      <w:proofErr w:type="spellEnd"/>
      <w:r w:rsidRPr="00396140">
        <w:rPr>
          <w:rFonts w:ascii="Times New Roman" w:eastAsia="Calibri" w:hAnsi="Times New Roman" w:cs="Times New Roman"/>
          <w:sz w:val="24"/>
          <w:szCs w:val="24"/>
        </w:rPr>
        <w:t xml:space="preserve"> platībā. </w:t>
      </w:r>
    </w:p>
    <w:p w:rsidR="001B1539" w:rsidRDefault="00396140" w:rsidP="00396140">
      <w:pPr>
        <w:pStyle w:val="Sarakstarindkopa"/>
        <w:numPr>
          <w:ilvl w:val="0"/>
          <w:numId w:val="39"/>
        </w:numPr>
        <w:spacing w:after="0" w:line="240" w:lineRule="auto"/>
        <w:jc w:val="both"/>
        <w:rPr>
          <w:rFonts w:ascii="Times New Roman" w:eastAsia="Calibri" w:hAnsi="Times New Roman" w:cs="Times New Roman"/>
          <w:sz w:val="24"/>
          <w:szCs w:val="24"/>
        </w:rPr>
      </w:pPr>
      <w:r w:rsidRPr="001B1539">
        <w:rPr>
          <w:rFonts w:ascii="Times New Roman" w:eastAsia="Calibri" w:hAnsi="Times New Roman" w:cs="Times New Roman"/>
          <w:sz w:val="24"/>
          <w:szCs w:val="24"/>
        </w:rPr>
        <w:t>Manta nodota ar mērķi to lietot pārvaldes uzdevuma veikšanai – nodrošināt aprūpes mājās pakalpojumu sniegšanu personas dzīvesvietā, un lietot to tādējādi, lai nepasliktinātu mantas stāvokli.</w:t>
      </w:r>
    </w:p>
    <w:p w:rsidR="001B1539" w:rsidRDefault="00396140" w:rsidP="00396140">
      <w:pPr>
        <w:pStyle w:val="Sarakstarindkopa"/>
        <w:numPr>
          <w:ilvl w:val="0"/>
          <w:numId w:val="39"/>
        </w:numPr>
        <w:spacing w:after="0" w:line="240" w:lineRule="auto"/>
        <w:jc w:val="both"/>
        <w:rPr>
          <w:rFonts w:ascii="Times New Roman" w:eastAsia="Calibri" w:hAnsi="Times New Roman" w:cs="Times New Roman"/>
          <w:sz w:val="24"/>
          <w:szCs w:val="24"/>
        </w:rPr>
      </w:pPr>
      <w:r w:rsidRPr="001B1539">
        <w:rPr>
          <w:rFonts w:ascii="Times New Roman" w:eastAsia="Calibri" w:hAnsi="Times New Roman" w:cs="Times New Roman"/>
          <w:sz w:val="24"/>
          <w:szCs w:val="24"/>
        </w:rPr>
        <w:t>Biedrībai</w:t>
      </w:r>
      <w:r w:rsidRPr="001B1539">
        <w:rPr>
          <w:rFonts w:ascii="Times New Roman" w:eastAsia="Calibri" w:hAnsi="Times New Roman" w:cs="Times New Roman"/>
          <w:b/>
          <w:sz w:val="24"/>
          <w:szCs w:val="24"/>
        </w:rPr>
        <w:t xml:space="preserve"> </w:t>
      </w:r>
      <w:r w:rsidRPr="001B1539">
        <w:rPr>
          <w:rFonts w:ascii="Times New Roman" w:eastAsia="Calibri" w:hAnsi="Times New Roman" w:cs="Times New Roman"/>
          <w:sz w:val="24"/>
          <w:szCs w:val="24"/>
        </w:rPr>
        <w:t>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rsidR="00396140" w:rsidRPr="001B1539" w:rsidRDefault="00396140" w:rsidP="00396140">
      <w:pPr>
        <w:pStyle w:val="Sarakstarindkopa"/>
        <w:numPr>
          <w:ilvl w:val="0"/>
          <w:numId w:val="39"/>
        </w:numPr>
        <w:spacing w:after="0" w:line="240" w:lineRule="auto"/>
        <w:jc w:val="both"/>
        <w:rPr>
          <w:rFonts w:ascii="Times New Roman" w:eastAsia="Calibri" w:hAnsi="Times New Roman" w:cs="Times New Roman"/>
          <w:sz w:val="24"/>
          <w:szCs w:val="24"/>
        </w:rPr>
      </w:pPr>
      <w:r w:rsidRPr="001B1539">
        <w:rPr>
          <w:rFonts w:ascii="Times New Roman" w:eastAsia="Calibri" w:hAnsi="Times New Roman" w:cs="Times New Roman"/>
          <w:sz w:val="24"/>
          <w:szCs w:val="24"/>
        </w:rPr>
        <w:t xml:space="preserve">Uzdot Madonas pilsētas pārvaldniekam ar biedrību noslēgt līgumu par mantas nodošanu bezatlīdzības lietošanā. </w:t>
      </w:r>
    </w:p>
    <w:p w:rsidR="00396140" w:rsidRPr="00396140" w:rsidRDefault="00396140" w:rsidP="00396140">
      <w:pPr>
        <w:spacing w:after="0" w:line="240" w:lineRule="auto"/>
        <w:jc w:val="both"/>
        <w:rPr>
          <w:rFonts w:ascii="Times New Roman" w:eastAsia="Times New Roman" w:hAnsi="Times New Roman" w:cs="Times New Roman"/>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7"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6"/>
  </w:num>
  <w:num w:numId="7">
    <w:abstractNumId w:val="33"/>
  </w:num>
  <w:num w:numId="8">
    <w:abstractNumId w:val="24"/>
  </w:num>
  <w:num w:numId="9">
    <w:abstractNumId w:val="9"/>
  </w:num>
  <w:num w:numId="10">
    <w:abstractNumId w:val="19"/>
  </w:num>
  <w:num w:numId="11">
    <w:abstractNumId w:val="12"/>
  </w:num>
  <w:num w:numId="12">
    <w:abstractNumId w:val="7"/>
  </w:num>
  <w:num w:numId="13">
    <w:abstractNumId w:val="22"/>
  </w:num>
  <w:num w:numId="14">
    <w:abstractNumId w:val="28"/>
  </w:num>
  <w:num w:numId="15">
    <w:abstractNumId w:val="2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1"/>
  </w:num>
  <w:num w:numId="19">
    <w:abstractNumId w:val="3"/>
  </w:num>
  <w:num w:numId="20">
    <w:abstractNumId w:val="16"/>
  </w:num>
  <w:num w:numId="21">
    <w:abstractNumId w:val="21"/>
  </w:num>
  <w:num w:numId="22">
    <w:abstractNumId w:val="17"/>
  </w:num>
  <w:num w:numId="23">
    <w:abstractNumId w:val="32"/>
  </w:num>
  <w:num w:numId="24">
    <w:abstractNumId w:val="4"/>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27"/>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26"/>
  </w:num>
  <w:num w:numId="37">
    <w:abstractNumId w:val="37"/>
  </w:num>
  <w:num w:numId="38">
    <w:abstractNumId w:val="18"/>
  </w:num>
  <w:num w:numId="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5D4C"/>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2</Pages>
  <Words>2910</Words>
  <Characters>1660</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314</cp:revision>
  <cp:lastPrinted>2018-04-17T12:55:00Z</cp:lastPrinted>
  <dcterms:created xsi:type="dcterms:W3CDTF">2015-05-25T08:49:00Z</dcterms:created>
  <dcterms:modified xsi:type="dcterms:W3CDTF">2018-06-28T07:46:00Z</dcterms:modified>
</cp:coreProperties>
</file>